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8FB52">
      <w:pPr>
        <w:pStyle w:val="5"/>
        <w:spacing w:line="360" w:lineRule="auto"/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消防设施设备维保范围：</w:t>
      </w:r>
    </w:p>
    <w:p w14:paraId="29C4C11D">
      <w:pPr>
        <w:pStyle w:val="5"/>
        <w:spacing w:line="360" w:lineRule="auto"/>
        <w:ind w:firstLine="640" w:firstLineChars="200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①</w:t>
      </w:r>
      <w:bookmarkStart w:id="0" w:name="_GoBack"/>
      <w:bookmarkEnd w:id="0"/>
      <w:r>
        <w:rPr>
          <w:rFonts w:hint="eastAsia" w:ascii="宋体" w:hAnsi="宋体" w:eastAsia="宋体" w:cs="宋体"/>
          <w:bCs/>
          <w:sz w:val="32"/>
          <w:szCs w:val="32"/>
        </w:rPr>
        <w:t>洛阳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市</w:t>
      </w:r>
      <w:r>
        <w:rPr>
          <w:rFonts w:hint="eastAsia" w:ascii="宋体" w:hAnsi="宋体" w:eastAsia="宋体" w:cs="宋体"/>
          <w:bCs/>
          <w:sz w:val="32"/>
          <w:szCs w:val="32"/>
        </w:rPr>
        <w:t>东方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人民</w:t>
      </w:r>
      <w:r>
        <w:rPr>
          <w:rFonts w:hint="eastAsia" w:ascii="宋体" w:hAnsi="宋体" w:eastAsia="宋体" w:cs="宋体"/>
          <w:bCs/>
          <w:sz w:val="32"/>
          <w:szCs w:val="32"/>
        </w:rPr>
        <w:t>医院1#病房楼于2001年投入使用，地上八层、地下一层，建筑面积16151㎡；②2#病房楼于2016年进行消防改造，地上五层，建筑面积6875㎡；③3#病房楼于2013年底投入使用，地上十九层、地下二层，建筑面积38650㎡；④5#医技楼，地上三层，建筑面积2636㎡；⑤社区2层局部4层建筑面积2452㎡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⑥</w:t>
      </w:r>
      <w:r>
        <w:rPr>
          <w:rFonts w:hint="eastAsia" w:ascii="宋体" w:hAnsi="宋体" w:eastAsia="宋体" w:cs="宋体"/>
          <w:bCs/>
          <w:sz w:val="32"/>
          <w:szCs w:val="32"/>
        </w:rPr>
        <w:t>4KG干粉灭火器约900具，手提式CO2灭火器约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bCs/>
          <w:sz w:val="32"/>
          <w:szCs w:val="32"/>
        </w:rPr>
        <w:t>0具，30KG推车式干粉灭火器3台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738F3B40">
      <w:pPr>
        <w:pStyle w:val="5"/>
        <w:spacing w:line="360" w:lineRule="auto"/>
        <w:ind w:firstLine="640" w:firstLineChars="200"/>
        <w:rPr>
          <w:rFonts w:hint="eastAsia" w:ascii="宋体" w:hAnsi="宋体" w:eastAsia="宋体" w:cs="宋体"/>
          <w:bCs/>
          <w:sz w:val="32"/>
          <w:szCs w:val="32"/>
          <w:lang w:eastAsia="zh-CN"/>
        </w:rPr>
      </w:pPr>
    </w:p>
    <w:p w14:paraId="29CF06AA">
      <w:pPr>
        <w:rPr>
          <w:rFonts w:hint="eastAsia"/>
          <w:lang w:val="en-US" w:eastAsia="zh-CN"/>
        </w:rPr>
      </w:pPr>
    </w:p>
    <w:p w14:paraId="105C695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YWFlZjFjNDJmZmMzMmFmMzhjZDRjOTNjNWEzZGMifQ=="/>
  </w:docVars>
  <w:rsids>
    <w:rsidRoot w:val="00000000"/>
    <w:rsid w:val="30D2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customStyle="1" w:styleId="5">
    <w:name w:val="Default"/>
    <w:next w:val="6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6">
    <w:name w:val="表格文字"/>
    <w:basedOn w:val="1"/>
    <w:qFormat/>
    <w:uiPriority w:val="0"/>
    <w:pPr>
      <w:adjustRightInd w:val="0"/>
      <w:spacing w:line="420" w:lineRule="atLeast"/>
      <w:textAlignment w:val="baseline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2024-07-26T08:00:50Z</dcterms:created>
  <dc:creator>lydfyy</dc:creator>
  <cp:lastModifiedBy>康超</cp:lastModifiedBy>
  <dcterms:modified xsi:type="dcterms:W3CDTF">2024-07-26T08:05:41Z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B47287EA07D44BF2A177A3A2B9FB8177_12</vt:lpwstr>
  </property>
</Properties>
</file>