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宋体"/>
          <w:b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/>
          <w:b/>
          <w:sz w:val="28"/>
          <w:szCs w:val="28"/>
        </w:rPr>
        <w:t>：</w:t>
      </w:r>
      <w:r>
        <w:rPr>
          <w:rFonts w:hint="eastAsia" w:ascii="仿宋" w:hAnsi="仿宋" w:eastAsia="仿宋" w:cs="宋体"/>
          <w:b/>
          <w:kern w:val="0"/>
          <w:sz w:val="28"/>
          <w:szCs w:val="28"/>
          <w:shd w:val="clear" w:color="auto" w:fill="FFFFFF"/>
        </w:rPr>
        <w:t>AI智能急救车载终端</w:t>
      </w:r>
      <w:r>
        <w:rPr>
          <w:rFonts w:hint="eastAsia" w:ascii="仿宋" w:hAnsi="仿宋" w:eastAsia="仿宋" w:cs="宋体"/>
          <w:b/>
          <w:kern w:val="0"/>
          <w:sz w:val="28"/>
          <w:szCs w:val="28"/>
          <w:shd w:val="clear" w:color="auto" w:fill="FFFFFF"/>
          <w:lang w:eastAsia="zh-CN"/>
        </w:rPr>
        <w:t>技术参数</w:t>
      </w:r>
    </w:p>
    <w:p>
      <w:pPr>
        <w:rPr>
          <w:rFonts w:hint="eastAsia" w:ascii="仿宋" w:hAnsi="仿宋" w:eastAsia="仿宋" w:cs="宋体"/>
          <w:b/>
          <w:kern w:val="0"/>
          <w:sz w:val="28"/>
          <w:szCs w:val="28"/>
          <w:shd w:val="clear" w:color="auto" w:fill="FFFFFF"/>
          <w:lang w:eastAsia="zh-CN"/>
        </w:r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1.标准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产品设计、制造严格按照国家相关规范及行业相关标准设计。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2.系统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≥Cotex A53 8核 处理，主频2.0GHz，芯片制程14nm。安卓操作系统。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3.通讯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支持</w:t>
      </w:r>
      <w:r>
        <w:rPr>
          <w:rFonts w:ascii="宋体" w:hAnsi="宋体"/>
          <w:szCs w:val="21"/>
        </w:rPr>
        <w:t>2G/3G/4G（自适应切换）、七模全网通，支持VOLTE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4.卫星定位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北斗</w:t>
      </w:r>
      <w:r>
        <w:rPr>
          <w:rFonts w:ascii="宋体" w:hAnsi="宋体"/>
          <w:szCs w:val="21"/>
        </w:rPr>
        <w:t>/GPS双模模块，支持北斗3代。</w:t>
      </w:r>
      <w:r>
        <w:rPr>
          <w:rFonts w:hint="eastAsia" w:ascii="宋体" w:hAnsi="宋体"/>
          <w:szCs w:val="21"/>
        </w:rPr>
        <w:t>水平位置精度：≤</w:t>
      </w:r>
      <w:r>
        <w:rPr>
          <w:rFonts w:ascii="宋体" w:hAnsi="宋体"/>
          <w:szCs w:val="21"/>
        </w:rPr>
        <w:t>5米；垂直位置精度：≤10米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5. 视频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支持最大</w:t>
      </w:r>
      <w:r>
        <w:rPr>
          <w:rFonts w:ascii="宋体" w:hAnsi="宋体"/>
          <w:szCs w:val="21"/>
        </w:rPr>
        <w:t>4路AHD视频输入720P，最大支持1080P接入。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支持</w:t>
      </w:r>
      <w:r>
        <w:rPr>
          <w:rFonts w:ascii="宋体" w:hAnsi="宋体"/>
          <w:szCs w:val="21"/>
        </w:rPr>
        <w:t>1路IPC及IPC扩展。</w:t>
      </w:r>
      <w:r>
        <w:rPr>
          <w:rFonts w:hint="eastAsia" w:ascii="宋体" w:hAnsi="宋体"/>
          <w:szCs w:val="21"/>
        </w:rPr>
        <w:t>支持</w:t>
      </w:r>
      <w:r>
        <w:rPr>
          <w:rFonts w:ascii="宋体" w:hAnsi="宋体"/>
          <w:szCs w:val="21"/>
        </w:rPr>
        <w:t>1080P/720P/D1/D1/CIF多种分辨率，支持H.265/H.264编码格式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6. 音频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支持3路音频输入，其中通话内置麦克 1路，摄像头音频2路。4路AHD摄像头录像可同步音频，支持TTS语音播报，支持4路功放</w:t>
      </w:r>
    </w:p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7</w:t>
      </w:r>
      <w:r>
        <w:rPr>
          <w:rFonts w:hint="eastAsia" w:ascii="宋体" w:hAnsi="宋体"/>
          <w:szCs w:val="21"/>
        </w:rPr>
        <w:t>. 无线网络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支持蓝牙</w:t>
      </w:r>
      <w:r>
        <w:rPr>
          <w:rFonts w:ascii="宋体" w:hAnsi="宋体"/>
          <w:szCs w:val="21"/>
        </w:rPr>
        <w:t>4.0及以上版本、支持Wifi</w:t>
      </w:r>
    </w:p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8</w:t>
      </w:r>
      <w:r>
        <w:rPr>
          <w:rFonts w:hint="eastAsia" w:ascii="宋体" w:hAnsi="宋体"/>
          <w:szCs w:val="21"/>
        </w:rPr>
        <w:t>.屏幕尺寸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支持</w:t>
      </w:r>
      <w:r>
        <w:rPr>
          <w:rFonts w:ascii="宋体" w:hAnsi="宋体"/>
          <w:szCs w:val="21"/>
        </w:rPr>
        <w:t>7寸</w:t>
      </w:r>
      <w:r>
        <w:rPr>
          <w:rFonts w:hint="eastAsia" w:ascii="宋体" w:hAnsi="宋体"/>
          <w:szCs w:val="21"/>
        </w:rPr>
        <w:t>或9寸</w:t>
      </w:r>
      <w:r>
        <w:rPr>
          <w:rFonts w:ascii="宋体" w:hAnsi="宋体"/>
          <w:szCs w:val="21"/>
        </w:rPr>
        <w:t>多种高分辨率显示屏</w:t>
      </w:r>
    </w:p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9</w:t>
      </w:r>
      <w:r>
        <w:rPr>
          <w:rFonts w:hint="eastAsia" w:ascii="宋体" w:hAnsi="宋体"/>
          <w:szCs w:val="21"/>
        </w:rPr>
        <w:t>.供电及功耗</w:t>
      </w:r>
    </w:p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DC12V供电，支持9-16V电压输入，电源极性反接保护。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内置大电容，支持断电视频保护。典型功耗：</w:t>
      </w:r>
      <w:r>
        <w:rPr>
          <w:rFonts w:ascii="宋体" w:hAnsi="宋体"/>
          <w:szCs w:val="21"/>
        </w:rPr>
        <w:t>10W;  省电功耗：0.5W （网络在线）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ascii="宋体" w:hAnsi="宋体"/>
          <w:szCs w:val="21"/>
        </w:rPr>
        <w:t>0</w:t>
      </w:r>
      <w:r>
        <w:rPr>
          <w:rFonts w:hint="eastAsia" w:ascii="宋体" w:hAnsi="宋体"/>
          <w:szCs w:val="21"/>
        </w:rPr>
        <w:t>.存储装置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支持双</w:t>
      </w:r>
      <w:r>
        <w:rPr>
          <w:rFonts w:ascii="宋体" w:hAnsi="宋体"/>
          <w:szCs w:val="21"/>
        </w:rPr>
        <w:t>TF卡，单卡最大支持256G（存储录像数据）</w:t>
      </w:r>
      <w:r>
        <w:rPr>
          <w:rFonts w:hint="eastAsia" w:ascii="宋体" w:hAnsi="宋体"/>
          <w:szCs w:val="21"/>
        </w:rPr>
        <w:t>终端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</w:rPr>
        <w:t>外部接口</w:t>
      </w:r>
    </w:p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USB: 1路USB 2.0</w:t>
      </w:r>
      <w:r>
        <w:rPr>
          <w:rFonts w:hint="eastAsia" w:ascii="宋体" w:hAnsi="宋体"/>
          <w:szCs w:val="21"/>
        </w:rPr>
        <w:t>，支持数据音视频数据导出。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ascii="宋体" w:hAnsi="宋体"/>
          <w:szCs w:val="21"/>
        </w:rPr>
        <w:t>2.</w:t>
      </w:r>
      <w:r>
        <w:rPr>
          <w:rFonts w:hint="eastAsia" w:ascii="宋体" w:hAnsi="宋体"/>
          <w:szCs w:val="21"/>
        </w:rPr>
        <w:t>内置功能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宋体" w:hAnsi="宋体"/>
          <w:szCs w:val="21"/>
        </w:rPr>
        <w:t>一体化设计车载终端产品内置高清视频编解码芯片、高速AI算法处理芯片，自动采集急救任务状态时间点。产品集成了急救车载调度软件，搭载4G多模传输模块以及北斗/GPS双模卫星定位模块，可以为用户提供包括急救车辆调度、高清视频录像、智能识别等全方位服务。车载终端设备能够正常接入1</w:t>
      </w:r>
      <w:r>
        <w:rPr>
          <w:rFonts w:ascii="宋体" w:hAnsi="宋体"/>
          <w:szCs w:val="21"/>
        </w:rPr>
        <w:t>20</w:t>
      </w:r>
      <w:r>
        <w:rPr>
          <w:rFonts w:hint="eastAsia" w:ascii="宋体" w:hAnsi="宋体"/>
          <w:szCs w:val="21"/>
        </w:rPr>
        <w:t>急救指挥调度系统，实现救护车辆及急救任务管理功能。</w:t>
      </w:r>
      <w:r>
        <w:rPr>
          <w:rFonts w:hint="eastAsia" w:ascii="宋体" w:hAnsi="宋体" w:cs="宋体"/>
          <w:color w:val="000000"/>
          <w:kern w:val="0"/>
          <w:szCs w:val="21"/>
        </w:rPr>
        <w:t>　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default"/>
        <w:lang w:val="en-US" w:eastAsia="zh-CN"/>
      </w:rPr>
    </w:pPr>
    <w:r>
      <w:rPr>
        <w:rFonts w:hint="eastAsia"/>
        <w:lang w:val="en-US"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4MGFjNGVlNmVhMDEyNmY1MzlhMWVkZDEwMGQ3NDQifQ=="/>
  </w:docVars>
  <w:rsids>
    <w:rsidRoot w:val="00000000"/>
    <w:rsid w:val="6E2B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TOC 标题1"/>
    <w:autoRedefine/>
    <w:qFormat/>
    <w:uiPriority w:val="27"/>
    <w:rPr>
      <w:rFonts w:ascii="宋体" w:hAnsi="宋体" w:eastAsia="宋体" w:cs="Times New Roman"/>
      <w:color w:val="2E74B5"/>
      <w:sz w:val="32"/>
      <w:szCs w:val="32"/>
      <w:lang w:val="en-US" w:eastAsia="zh-CN" w:bidi="ar-SA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2024-03-06T09:42:24Z</dcterms:created>
  <dc:creator>Administrator</dc:creator>
  <cp:lastModifiedBy>惊涛骇浪</cp:lastModifiedBy>
  <dcterms:modified xsi:type="dcterms:W3CDTF">2024-03-06T09:42:27Z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0CBEB6A011F24DC9AB1D12DE64262A4E_12</vt:lpwstr>
  </property>
</Properties>
</file>